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200"/>
        <w:jc w:val="center"/>
      </w:pPr>
      <w:r>
        <w:rPr>
          <w:rFonts w:ascii="Microsoft YaHei" w:cs="Microsoft YaHei" w:eastAsia="Microsoft YaHei" w:hAnsi="Microsoft YaHei"/>
          <w:b/>
          <w:bCs/>
          <w:sz w:val="30"/>
          <w:szCs w:val="30"/>
        </w:rPr>
        <w:t xml:space="preserve">《辛亥革命》共和台</w:t>
      </w:r>
    </w:p>
    <w:p>
      <w:pPr>
        <w:spacing w:after="240"/>
        <w:jc w:val="center"/>
      </w:pPr>
      <w:r>
        <w:rPr>
          <w:rFonts w:ascii="Microsoft YaHei" w:cs="Microsoft YaHei" w:eastAsia="Microsoft YaHei" w:hAnsi="Microsoft YaHei"/>
          <w:b/>
          <w:bCs/>
          <w:color w:val="8C2620"/>
          <w:sz w:val="40"/>
          <w:szCs w:val="40"/>
        </w:rPr>
        <w:t xml:space="preserve">使 用 说 明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一、共和台简介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本共和台为部编版八年级上册《辛亥革命》(第8—9课)设计,用可点卡片与时间轴把孙中山、同盟会、三民主义、武昌起义、中华民国成立到功绩与局限串成清晰脉络。单个网页文件,免安装、断网可用;内置AI助手‘小语’、普通话语音朗读与屏幕画笔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二、运行方式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在线使用:浏览器打开课件页面即可(推荐 Chrome / Edge)。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离线使用:下载资源包,双击 index.html 即可运行,无需网络与安装。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上课前建议:按 F11 进入浏览器全屏;交互白板/一体机可直接用手指操作。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三、三个板块(顶部按钮切换)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顶部三个按钮对应本课的板块,顺序即建议的课堂教学顺序: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0"/>
        <w:gridCol w:w="2300"/>
        <w:gridCol w:w="1700"/>
        <w:gridCol w:w="4446"/>
      </w:tblGrid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4DAD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区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4DAD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名称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4DAD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建议时长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4DAD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核心操作</w:t>
            </w:r>
          </w:p>
        </w:tc>
      </w:tr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①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革命准备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约12分钟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点卡片看孙中山1905年东京成立中国同盟会、三民主义(民族·民权·民生)</w:t>
            </w:r>
          </w:p>
        </w:tc>
      </w:tr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②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武昌起义与共和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约13分钟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沿时间轴看武昌起义(1911.10.10)→中华民国成立(1912.1.1)→意义→局限</w:t>
            </w:r>
          </w:p>
        </w:tc>
      </w:tr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③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闯关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约5分钟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四题检测同盟会、三民主义、起义与建国时间、辛亥革命功绩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四、互动操作一览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00"/>
        <w:gridCol w:w="7046"/>
      </w:tblGrid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4DAD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操作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4DAD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说明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革命准备·点卡片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“革命准备”板块有两张卡片:点“孙中山与中国同盟会”展开 &lt;b&gt;1905年孙中山在日本东京成立中国同盟会&lt;/b&gt;(第一个全国规模的、统一的资产阶级革命政党、机关刊物《民报》、革命纲领)并自动朗读;点“三民主义”展开 &lt;b&gt;民族·民权·民生&lt;/b&gt; 三项内容。再点一次可收起。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武昌起义与共和·时间轴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“武昌起义与共和”板块用时间轴串联:&lt;b&gt;1911年10月10日武昌起义&lt;/b&gt;胜利、各省响应(辛亥年得名)→ &lt;b&gt;1912年1月1日中华民国临时政府在南京成立、孙中山任临时大总统&lt;/b&gt; → 历史意义(推翻清朝、结束两千多年君主专制、民主共和深入人心)→ 历史局限(果实被袁世凯窃取、未改变社会性质)。红点是事件,灰点是局限;点卡片或🔊即朗读。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闯关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四题检测关键史实:同盟会成立时间地点(1905年·东京)、三民主义内容(民族·民权·民生)、武昌起义与中华民国成立时间(1911.10.10 / 1912.1.1)、辛亥革命的历史功绩(推翻清朝、结束两千多年君主专制制度),点选即判给解析。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小语 / 屏幕画笔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点“小语讲讲辛亥革命”听同盟会—三民主义—武昌起义—中华民国—功绩与局限的整体梳理;右下角铅笔进入批注层(革命红/金/铁灰三色,Esc 退出),圈画时间轴与关键史实。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五、PPT 直达与 URL 参数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配套课堂PPT每页设「直达按钮」,点击即跳到共和台对应板块。原理是 URL 参数,你也可以手动使用: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?tab=prepare 革命准备;?tab=revolution 武昌起义与共和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?tab=quiz 闯关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六、AI 功能说明(小语)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「小语讲讲辛亥革命」:点击后小语梳理同盟会、三民主义、武昌起义、中华民国成立的脉络,并讲辛亥革命的历史意义与局限(果实被袁世凯窃取、未改变社会性质);未接入AI时使用内置离线讲解。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在光鹿网站在线使用时AI由光鹿在线提供,无需配置;下载到本地后可接教师自己的大模型Key。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不配置AI没有任何影响:全部卡片、时间轴、朗读、闯关、离线讲解照常可用。</w:t>
      </w:r>
    </w:p>
    <w:p>
      <w:pPr>
        <w:spacing w:after="120" w:line="320"/>
        <w:rPr>
          <w:color w:val="666666"/>
          <w:sz w:val="19"/>
          <w:szCs w:val="19"/>
        </w:rPr>
      </w:pPr>
      <w:r>
        <w:rPr>
          <w:rFonts w:ascii="Microsoft YaHei" w:cs="Microsoft YaHei" w:eastAsia="Microsoft YaHei" w:hAnsi="Microsoft YaHei"/>
          <w:color w:val="666666"/>
          <w:sz w:val="19"/>
          <w:szCs w:val="19"/>
        </w:rPr>
        <w:t xml:space="preserve">本共和台的史实(同盟会1905年东京成立、三民主义为民族民权民生、武昌起义1911年10月10日、中华民国1912年1月1日在南京成立、辛亥革命推翻清朝结束两千多年君主专制、果实被袁世凯窃取等)均按部编版历史八年级上册口径校验;普通话语音朗读用 zh-CN 发音。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七、接入你自己的大模型(可选)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下载版预留开放 AI 接口:接入你自己的大模型账号即可解锁「问小语」实时问答与AI讲解,按量计费由你的服务商收取(一节课的问答通常只需几分钱到几角钱)。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400"/>
        <w:gridCol w:w="7946"/>
      </w:tblGrid>
      <w:t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4DAD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步骤</w:t>
            </w:r>
          </w:p>
        </w:tc>
        <w:tc>
          <w:tcPr>
            <w:tcW w:type="dxa" w:w="7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4DAD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操作</w:t>
            </w:r>
          </w:p>
        </w:tc>
      </w:tr>
      <w:t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第1步</w:t>
            </w:r>
          </w:p>
        </w:tc>
        <w:tc>
          <w:tcPr>
            <w:tcW w:type="dxa" w:w="7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点击右上角「AI 接入」,打开配置面板。</w:t>
            </w:r>
          </w:p>
        </w:tc>
      </w:tr>
      <w:t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第2步</w:t>
            </w:r>
          </w:p>
        </w:tc>
        <w:tc>
          <w:tcPr>
            <w:tcW w:type="dxa" w:w="7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选择服务商:国内推荐 DeepSeek / 通义千问 / 智谱GLM / Kimi / 豆包;也支持 Claude / ChatGPT / Gemini 及任意 OpenAI 兼容接口。</w:t>
            </w:r>
          </w:p>
        </w:tc>
      </w:tr>
      <w:t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第3步</w:t>
            </w:r>
          </w:p>
        </w:tc>
        <w:tc>
          <w:tcPr>
            <w:tcW w:type="dxa" w:w="7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粘贴你在该服务商官网申请的 API Key(模型与接口地址已自动填好),点「测试并保存」。</w:t>
            </w:r>
          </w:p>
        </w:tc>
      </w:tr>
      <w:t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第4步</w:t>
            </w:r>
          </w:p>
        </w:tc>
        <w:tc>
          <w:tcPr>
            <w:tcW w:type="dxa" w:w="7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测试通过后,右下角「问小语」与「AI讲解」即接入你的大模型。</w:t>
            </w:r>
          </w:p>
        </w:tc>
      </w:tr>
    </w:tbl>
    <w:p>
      <w:pPr>
        <w:spacing w:after="120" w:line="320"/>
        <w:rPr>
          <w:b/>
          <w:bCs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提示:Key 仅保存在本机浏览器,不会上传;不配置则自动使用内置离线归纳,全部演示不受影响。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八、常见问题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400"/>
        <w:gridCol w:w="5946"/>
      </w:tblGrid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4DAD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问题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4DAD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解决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没有网络能用吗?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能。共和台自包含,双击本地 index.html 即可运行全部卡片、时间轴、朗读、闯关与离线讲解。仅“问小语”实时问答需联网。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怎么操作?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“革命准备”点卡片展开并朗读;“武昌起义与共和”沿时间轴点卡片或🔊朗读;“闯关”点选作答。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不配置 AI 会怎样?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没有任何影响:全部操作与离线讲解照常可用。在光鹿网站在线使用时则无需配置,AI 由光鹿在线提供。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想直达某板块?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在网址后加参数,如 ?tab=prepare、?tab=revolution、?tab=quiz——配套PPT的直达按钮即如此。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画面太小?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按 F11 全屏;交互白板/一体机可直接用手指点。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怎么操作?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‘革命准备’点卡片展开并朗读;‘武昌起义与共和’沿时间轴点卡片或🔊朗读;‘闯关’点选作答。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想直达某板块?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在网址后加参数,如 ?tab=prepare、?tab=revolution、?tab=quiz——配套PPT的直达按钮即如此。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画面太小?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按 F11 全屏;交互白板/一体机可直接用手指点。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九、教学建议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线索清晰:导入时先抛出“谁推翻了两千多年的帝制”,再沿“准备→爆发→建共和→评价”一条线索逐步揭开,帮助学生建立整体认识。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时空落实:借助时间轴反复强调同盟会(1905·东京)、武昌起义(1911.10.10)、中华民国(1912.1.1·南京)三个时间地点,避免混淆。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辩证评价:重点引导学生从“功绩”(推翻清朝、结束君主专制、民主共和深入人心)与“局限”(果实被袁世凯窃取、未改变社会性质)两方面评价辛亥革命,突破难点。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史料延伸:可补充孙中山像、《民报》、武昌起义、中华民国成立等图片,配合时间轴增强历史现场感。</w:t>
      </w:r>
    </w:p>
    <w:sectPr>
      <w:footerReference w:type="default" r:id="rId7"/>
      <w:pgSz w:w="11906" w:h="16838" w:orient="portrait"/>
      <w:pgMar w:top="1280" w:right="1280" w:bottom="1280" w:left="12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光鹿课件 · 部编版历史</w:t>
    </w: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　第 </w:t>
      <w:fldChar w:fldCharType="begin"/>
      <w:instrText xml:space="preserve">PAGE</w:instrText>
      <w:fldChar w:fldCharType="separate"/>
      <w:fldChar w:fldCharType="end"/>
      <w:t xml:space="preserve"> 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4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YaHei" w:cs="Microsoft YaHei" w:eastAsia="Microsoft YaHei" w:hAnsi="Microsoft YaHei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60" w:before="240"/>
      <w:outlineLvl w:val="0"/>
    </w:pPr>
    <w:rPr>
      <w:rFonts w:ascii="Microsoft YaHei" w:cs="Microsoft YaHei" w:eastAsia="Microsoft YaHei" w:hAnsi="Microsoft YaHei"/>
      <w:b/>
      <w:bCs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2026-06-14T12:15:31.169Z</dcterms:created>
  <dcterms:modified xsi:type="dcterms:W3CDTF">2026-06-14T12:15:31.169Z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