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200"/>
        <w:jc w:val="center"/>
      </w:pPr>
      <w:r>
        <w:rPr>
          <w:rFonts w:ascii="Microsoft YaHei" w:cs="Microsoft YaHei" w:eastAsia="Microsoft YaHei" w:hAnsi="Microsoft YaHei"/>
          <w:b/>
          <w:bCs/>
          <w:sz w:val="30"/>
          <w:szCs w:val="30"/>
        </w:rPr>
        <w:t xml:space="preserve">《声声慢·寻寻觅觅 · 秋日冷清的黄昏愁境，淡墨青灰》沉浸课</w:t>
      </w:r>
    </w:p>
    <w:p>
      <w:pPr>
        <w:spacing w:after="240"/>
        <w:jc w:val="center"/>
      </w:pPr>
      <w:r>
        <w:rPr>
          <w:rFonts w:ascii="Microsoft YaHei" w:cs="Microsoft YaHei" w:eastAsia="Microsoft YaHei" w:hAnsi="Microsoft YaHei"/>
          <w:b/>
          <w:bCs/>
          <w:color w:val="9a8a3f"/>
          <w:sz w:val="40"/>
          <w:szCs w:val="40"/>
        </w:rPr>
        <w:t xml:space="preserve">使 用 说 明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一、课件简介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本课件为统编版高中语文必修上册《声声慢·寻寻觅觅》设计,美术定制为秋日冷清的黄昏愁境，淡墨青灰、残菊枯黄与梧桐细雨交织，孤寂凄,以「秋日黄昏·四站漫愁」与「今昔对照·这次第怎一个愁字了得」为核心互动。单网页、纯前端,免安装、断网可用;底栏可打开课堂总览、全屏,右侧为离线AI小助手易安小照。用左右方向键或底栏翻页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二、运行方式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在线使用:浏览器打开课件页面即可(推荐 Chrome / Edge)。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离线使用:下载资源包,双击 index.html 即可运行,无需网络与安装。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上课前建议:按 F11 进入浏览器全屏;交互白板/一体机可直接用手指点选互动。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三、教学阶段(建议课堂顺序)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下表是本课建议的教学阶段,可用方向键或底栏翻页推进: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"/>
        <w:gridCol w:w="2300"/>
        <w:gridCol w:w="1700"/>
        <w:gridCol w:w="4446"/>
      </w:tblGrid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段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名称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建议时长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核心操作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①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秋日黄昏·四站漫愁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约12分钟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点击下方站点，随易安移步换景，逐句漫游这阕千古写愁的绝唱。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②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今昔对照·这次第怎一个愁字了得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约10分钟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在两组意境间切换，体会“旧时相识”与“如今独守”的巨大落差，读懂愁之深、之广。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③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细读 · 品析· 字词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约14分钟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点卡片细读、品析语言、积累字词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④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闯关 · 小结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约8分钟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课堂闯关点选即判;板书小结;布置作业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四、互动操作一览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00"/>
        <w:gridCol w:w="7046"/>
      </w:tblGrid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操作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说明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核心互动 · 秋日黄昏·四站漫愁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点击下方站点，随易安移步换景，逐句漫游这阕千古写愁的绝唱。 点选项背景换景,半透明面板呈现原文与品读。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核心互动 · 今昔对照·这次第怎一个愁字了得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在两组意境间切换，体会“旧时相识”与“如今独守”的巨大落差，读懂愁之深、之广。 点选项背景换景,对照体会。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婉约写愁的章法与手法钥匙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四把钥匙，打开这阕“千古第一愁词”的写法密码。 点卡片展开详解。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字词与积累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点字词卡片翻看读音与释义。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深度赏析·读懂易安的千古之愁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从多个角度赏析课文的语言与情感。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课堂闯关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五题点选即判给解析,检测理解。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助手 / 总览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点"助手"开离线AI易安小照;"总览"可跳任意页;"全屏"沉浸演示。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五、PPT 直达与 URL 参数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配套课堂PPT每页设「直达按钮」,点击即跳到课件对应页。原理是 URL 参数 ?p=页码,你也可以手动使用: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?p=4 秋日黄昏·四站漫愁;?p=5 今昔对照·这次第怎一个愁字了得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?p=7 婉约写愁的章法与手法钥匙;?p=10 课堂闯关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六、AI 功能说明(易安小照)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右侧小助手易安小照讲解课文的内容、写法、字词与情感;基于内置离线知识库。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本课件AI为离线知识库,断网可用、无需配置;在光鹿网站在线使用时由光鹿在线AI提供。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不配置AI没有任何影响:全部画面、互动、闯关与离线讲解照常可用。</w:t>
      </w:r>
    </w:p>
    <w:p>
      <w:pPr>
        <w:spacing w:after="120" w:line="320"/>
        <w:rPr>
          <w:color w:val="666666"/>
          <w:sz w:val="19"/>
          <w:szCs w:val="19"/>
        </w:rPr>
      </w:pPr>
      <w:r>
        <w:rPr>
          <w:rFonts w:ascii="Microsoft YaHei" w:cs="Microsoft YaHei" w:eastAsia="Microsoft YaHei" w:hAnsi="Microsoft YaHei"/>
          <w:color w:val="666666"/>
          <w:sz w:val="19"/>
          <w:szCs w:val="19"/>
        </w:rPr>
        <w:t xml:space="preserve">本词为公有领域作品（public domain），原文无版权限制；本课件配图与解读为教学原创。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七、常见问题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00"/>
        <w:gridCol w:w="5946"/>
      </w:tblGrid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问题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解决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没有网络能用吗?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能。本课件纯前端单文件,双击 index.html 即可运行全部画面、互动、闯关与离线AI讲解,无需网络与安装。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不配置 AI 会怎样?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没有任何影响:本课AI助手为内置离线知识库,断网即用;在光鹿网站在线使用时由光鹿在线AI提供。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怎么操作?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底栏"上一页/下一页"或方向键翻页;核心互动页点选项换景;卡片点开看;"助手"开AI;"总览"跳页。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想直达某页?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网址后加参数,如 ?p=4、?p=5、?p=10。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八、教学建议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入境:借「秋日黄昏·四站漫愁」换景赏读,把文字与画面对应起来。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深读:用「今昔对照·这次第怎一个愁字了得」对照体会,落实本课重点。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品味:借细读卡片与品析,引导学生说清"好在哪里",突破难点。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读写结合:仿照课文的写法,迁移练笔。</w:t>
      </w:r>
    </w:p>
    <w:sectPr>
      <w:footerReference w:type="default" r:id="rId7"/>
      <w:pgSz w:w="11906" w:h="16838" w:orient="portrait"/>
      <w:pgMar w:top="1280" w:right="1280" w:bottom="1280" w:left="12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光鹿课件 · 统编版语文</w:t>
    </w: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　第 </w:t>
      <w:fldChar w:fldCharType="begin"/>
      <w:instrText xml:space="preserve">PAGE</w:instrText>
      <w:fldChar w:fldCharType="separate"/>
      <w:fldChar w:fldCharType="end"/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YaHei" w:cs="Microsoft YaHei" w:eastAsia="Microsoft YaHei" w:hAnsi="Microsoft YaHe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240"/>
      <w:outlineLvl w:val="0"/>
    </w:pPr>
    <w:rPr>
      <w:rFonts w:ascii="Microsoft YaHei" w:cs="Microsoft YaHei" w:eastAsia="Microsoft YaHei" w:hAnsi="Microsoft YaHei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2026-06-25T13:37:26.289Z</dcterms:created>
  <dcterms:modified xsi:type="dcterms:W3CDTF">2026-06-25T13:37:26.289Z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