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0"/>
          <w:szCs w:val="30"/>
        </w:rPr>
        <w:t xml:space="preserve">《从百草园到三味书屋 · 绍兴黛瓦朱漆间的旧纸记忆：左》沉浸课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b/>
          <w:bCs/>
          <w:color w:val="a8442f"/>
          <w:sz w:val="40"/>
          <w:szCs w:val="40"/>
        </w:rPr>
        <w:t xml:space="preserve">使 用 说 明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一、课件简介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为统编版语文七年级上册《从百草园到三味书屋》设计,美术定制为绍兴黛瓦朱漆间的旧纸记忆：左园荒趣野生、右屋朱门墨香，一抹暖,以「百草园·野趣移步换景」与「两园对照台」为核心互动。单网页、纯前端,免安装、断网可用;底栏可打开课堂总览、全屏,右侧为离线AI小助手小园童趣助手·阿长。用左右方向键或底栏翻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二、运行方式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在线使用:浏览器打开课件页面即可(推荐 Chrome / Edge)。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离线使用:下载资源包,双击 index.html 即可运行,无需网络与安装。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上课前建议:按 F11 进入浏览器全屏;交互白板/一体机可直接用手指点选互动。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三、教学阶段(建议课堂顺序)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下表是本课建议的教学阶段,可用方向键或底栏翻页推进: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300"/>
        <w:gridCol w:w="1700"/>
        <w:gridCol w:w="4446"/>
      </w:tblGrid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段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名称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建议时长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核心操作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①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百草园·野趣移步换景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约12分钟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点下面的景片，走进鲁迅的'乐园'——背景会随你脚步换景，读一读原文，再看看趣在何处。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②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两园对照台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约10分钟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在『百草园』与『三味书屋』之间切换，看背景与心境如何随之变换——读懂作者'从…到…'写的是什么。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③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 · 品析· 字词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约14分钟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点卡片细读、品析语言、积累字词</w:t>
            </w:r>
          </w:p>
        </w:tc>
      </w:tr>
      <w:tr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④</w:t>
            </w:r>
          </w:p>
        </w:tc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 · 小结</w:t>
            </w:r>
          </w:p>
        </w:tc>
        <w:tc>
          <w:tcPr>
            <w:tcW w:type="dxa" w:w="17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约8分钟</w:t>
            </w:r>
          </w:p>
        </w:tc>
        <w:tc>
          <w:tcPr>
            <w:tcW w:type="dxa" w:w="44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课堂闯关点选即判;板书小结;布置作业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四、互动操作一览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7046"/>
      </w:tblGrid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操作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说明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百草园·野趣移步换景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点下面的景片，走进鲁迅的'乐园'——背景会随你脚步换景，读一读原文，再看看趣在何处。 点选项背景换景,半透明面板呈现原文与品读。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核心互动 · 两园对照台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在『百草园』与『三味书屋』之间切换，看背景与心境如何随之变换——读懂作者'从…到…'写的是什么。 点选项背景换景,对照体会。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读懂这两幅画的四把钥匙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理清结构、抓住语言、读出情味，再走近写它的人。 点卡片展开详解。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字词与积累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点字词卡片翻看读音与释义。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细读·这篇散文好在哪里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从多个角度赏析课文的语言与情感。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课堂闯关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五题点选即判给解析,检测理解。</w:t>
            </w:r>
          </w:p>
        </w:tc>
      </w:tr>
      <w:tr>
        <w:tc>
          <w:tcPr>
            <w:tcW w:type="dxa" w:w="23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助手 / 总览</w:t>
            </w:r>
          </w:p>
        </w:tc>
        <w:tc>
          <w:tcPr>
            <w:tcW w:type="dxa" w:w="70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点"助手"开离线AI小园童趣助手·阿长;"总览"可跳任意页;"全屏"沉浸演示。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五、PPT 直达与 URL 参数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配套课堂PPT每页设「直达按钮」,点击即跳到课件对应页。原理是 URL 参数 ?p=页码,你也可以手动使用: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?p=4 百草园·野趣移步换景;?p=5 两园对照台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?p=6 读懂这两幅画的四把钥匙;?p=9 课堂闯关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六、AI 功能说明(小园童趣助手·阿长)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右侧小助手小园童趣助手·阿长讲解课文的内容、写法、字词与情感;基于内置离线知识库。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本课件AI为离线知识库,断网可用、无需配置;在光鹿网站在线使用时由光鹿在线AI提供。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不配置AI没有任何影响:全部画面、互动、闯关与离线讲解照常可用。</w:t>
      </w:r>
    </w:p>
    <w:p>
      <w:pPr>
        <w:spacing w:after="120" w:line="320"/>
        <w:rPr>
          <w:color w:val="666666"/>
          <w:sz w:val="19"/>
          <w:szCs w:val="19"/>
        </w:rPr>
      </w:pPr>
      <w:r>
        <w:rPr>
          <w:rFonts w:ascii="Microsoft YaHei" w:cs="Microsoft YaHei" w:eastAsia="Microsoft YaHei" w:hAnsi="Microsoft YaHei"/>
          <w:color w:val="666666"/>
          <w:sz w:val="19"/>
          <w:szCs w:val="19"/>
        </w:rPr>
        <w:t xml:space="preserve">鲁迅1936年逝世，作品已进入公有领域，原文可逐字引用。本课所引段落均据《朝花夕拾》通行本逐字校核。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七、常见问题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46"/>
      </w:tblGrid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问题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解决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没有网络能用吗?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能。本课件纯前端单文件,双击 index.html 即可运行全部画面、互动、闯关与离线AI讲解,无需网络与安装。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不配置 AI 会怎样?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没有任何影响:本课AI助手为内置离线知识库,断网即用;在光鹿网站在线使用时由光鹿在线AI提供。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怎么操作?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底栏"上一页/下一页"或方向键翻页;核心互动页点选项换景;卡片点开看;"助手"开AI;"总览"跳页。</w:t>
            </w:r>
          </w:p>
        </w:tc>
      </w:tr>
      <w:tr>
        <w:tc>
          <w:tcPr>
            <w:tcW w:type="dxa" w:w="34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想直达某页?</w:t>
            </w:r>
          </w:p>
        </w:tc>
        <w:tc>
          <w:tcPr>
            <w:tcW w:type="dxa" w:w="59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网址后加参数,如 ?p=4、?p=5、?p=9。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八、教学建议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入境:借「百草园·野趣移步换景」换景赏读,把文字与画面对应起来。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深读:用「两园对照台」对照体会,落实本课重点。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品味:借细读卡片与品析,引导学生说清"好在哪里",突破难点。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读写结合:仿照课文的写法,迁移练笔。</w:t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2026-06-24T13:25:36.050Z</dcterms:created>
  <dcterms:modified xsi:type="dcterms:W3CDTF">2026-06-24T13:25:36.050Z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