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Microsoft YaHei" w:cs="Microsoft YaHei" w:eastAsia="Microsoft YaHei" w:hAnsi="Microsoft YaHei"/>
          <w:b/>
          <w:bCs/>
          <w:sz w:val="30"/>
          <w:szCs w:val="30"/>
        </w:rPr>
        <w:t xml:space="preserve">《大气受热过程》箭头动画台</w:t>
      </w:r>
    </w:p>
    <w:p>
      <w:pPr>
        <w:spacing w:after="240"/>
        <w:jc w:val="center"/>
      </w:pPr>
      <w:r>
        <w:rPr>
          <w:rFonts w:ascii="Microsoft YaHei" w:cs="Microsoft YaHei" w:eastAsia="Microsoft YaHei" w:hAnsi="Microsoft YaHei"/>
          <w:b/>
          <w:bCs/>
          <w:color w:val="1f5fa8"/>
          <w:sz w:val="40"/>
          <w:szCs w:val="40"/>
        </w:rPr>
        <w:t xml:space="preserve">使 用 说 明</w:t>
      </w:r>
    </w:p>
    <w:p>
      <w:pPr>
        <w:pStyle w:val="Heading1"/>
        <w:spacing w:after="160" w:before="240"/>
      </w:pPr>
      <w:r>
        <w:rPr>
          <w:rFonts w:ascii="Microsoft YaHei" w:cs="Microsoft YaHei" w:eastAsia="Microsoft YaHei" w:hAnsi="Microsoft YaHei"/>
          <w:b/>
          <w:bCs/>
          <w:sz w:val="28"/>
          <w:szCs w:val="28"/>
        </w:rPr>
        <w:t xml:space="preserve">一、实验台简介</w:t>
      </w:r>
    </w:p>
    <w:p>
      <w:pPr>
        <w:spacing w:after="120" w:line="320"/>
      </w:pPr>
      <w:r>
        <w:rPr>
          <w:rFonts w:ascii="Microsoft YaHei" w:cs="Microsoft YaHei" w:eastAsia="Microsoft YaHei" w:hAnsi="Microsoft YaHei"/>
          <w:sz w:val="21"/>
          <w:szCs w:val="21"/>
        </w:rPr>
        <w:t xml:space="preserve">本过程台为人教版高中地理必修第一册《大气受热过程》设计,用逐步出现的辐射箭头与昼夜对比帮助学生理解大气受热的过程与作用。单个网页文件,免安装、断网可用;内置AI助手'小阳'与屏幕画笔。</w:t>
      </w:r>
    </w:p>
    <w:p>
      <w:pPr>
        <w:pStyle w:val="Heading1"/>
        <w:spacing w:after="160" w:before="240"/>
      </w:pPr>
      <w:r>
        <w:rPr>
          <w:rFonts w:ascii="Microsoft YaHei" w:cs="Microsoft YaHei" w:eastAsia="Microsoft YaHei" w:hAnsi="Microsoft YaHei"/>
          <w:b/>
          <w:bCs/>
          <w:sz w:val="28"/>
          <w:szCs w:val="28"/>
        </w:rPr>
        <w:t xml:space="preserve">二、运行方式</w:t>
      </w:r>
    </w:p>
    <w:p>
      <w:pPr>
        <w:pStyle w:val="ListParagraph"/>
        <w:numPr>
          <w:ilvl w:val="0"/>
          <w:numId w:val="2"/>
        </w:numPr>
        <w:spacing w:after="80" w:line="320"/>
      </w:pPr>
      <w:r>
        <w:rPr>
          <w:rFonts w:ascii="Microsoft YaHei" w:cs="Microsoft YaHei" w:eastAsia="Microsoft YaHei" w:hAnsi="Microsoft YaHei"/>
          <w:sz w:val="21"/>
          <w:szCs w:val="21"/>
        </w:rPr>
        <w:t xml:space="preserve">在线使用:浏览器打开课件页面即可(推荐 Chrome / Edge)。</w:t>
      </w:r>
    </w:p>
    <w:p>
      <w:pPr>
        <w:pStyle w:val="ListParagraph"/>
        <w:numPr>
          <w:ilvl w:val="0"/>
          <w:numId w:val="2"/>
        </w:numPr>
        <w:spacing w:after="80" w:line="320"/>
      </w:pPr>
      <w:r>
        <w:rPr>
          <w:rFonts w:ascii="Microsoft YaHei" w:cs="Microsoft YaHei" w:eastAsia="Microsoft YaHei" w:hAnsi="Microsoft YaHei"/>
          <w:sz w:val="21"/>
          <w:szCs w:val="21"/>
        </w:rPr>
        <w:t xml:space="preserve">离线使用:下载资源包,双击 index.html 即可运行,无需网络与安装。</w:t>
      </w:r>
    </w:p>
    <w:p>
      <w:pPr>
        <w:pStyle w:val="ListParagraph"/>
        <w:numPr>
          <w:ilvl w:val="0"/>
          <w:numId w:val="2"/>
        </w:numPr>
        <w:spacing w:after="80" w:line="320"/>
      </w:pPr>
      <w:r>
        <w:rPr>
          <w:rFonts w:ascii="Microsoft YaHei" w:cs="Microsoft YaHei" w:eastAsia="Microsoft YaHei" w:hAnsi="Microsoft YaHei"/>
          <w:sz w:val="21"/>
          <w:szCs w:val="21"/>
        </w:rPr>
        <w:t xml:space="preserve">上课前建议:按 F11 进入浏览器全屏;交互白板/一体机可直接用手指操作。</w:t>
      </w:r>
    </w:p>
    <w:p>
      <w:pPr>
        <w:pStyle w:val="Heading1"/>
        <w:spacing w:after="160" w:before="240"/>
      </w:pPr>
      <w:r>
        <w:rPr>
          <w:rFonts w:ascii="Microsoft YaHei" w:cs="Microsoft YaHei" w:eastAsia="Microsoft YaHei" w:hAnsi="Microsoft YaHei"/>
          <w:b/>
          <w:bCs/>
          <w:sz w:val="28"/>
          <w:szCs w:val="28"/>
        </w:rPr>
        <w:t xml:space="preserve">三、四个板块(顶部胶囊按钮切换)</w:t>
      </w:r>
    </w:p>
    <w:p>
      <w:pPr>
        <w:spacing w:after="120" w:line="320"/>
      </w:pPr>
      <w:r>
        <w:rPr>
          <w:rFonts w:ascii="Microsoft YaHei" w:cs="Microsoft YaHei" w:eastAsia="Microsoft YaHei" w:hAnsi="Microsoft YaHei"/>
          <w:sz w:val="21"/>
          <w:szCs w:val="21"/>
        </w:rPr>
        <w:t xml:space="preserve">顶部四个按钮对应本课的四个板块,顺序即建议的课堂教学顺序:</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900"/>
        <w:gridCol w:w="2300"/>
        <w:gridCol w:w="1700"/>
        <w:gridCol w:w="4446"/>
      </w:tblGrid>
      <w:tr>
        <w:tc>
          <w:tcPr>
            <w:tcW w:type="dxa" w:w="9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区</w:t>
            </w:r>
          </w:p>
        </w:tc>
        <w:tc>
          <w:tcPr>
            <w:tcW w:type="dxa" w:w="23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名称</w:t>
            </w:r>
          </w:p>
        </w:tc>
        <w:tc>
          <w:tcPr>
            <w:tcW w:type="dxa" w:w="17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建议时长</w:t>
            </w:r>
          </w:p>
        </w:tc>
        <w:tc>
          <w:tcPr>
            <w:tcW w:type="dxa" w:w="4446"/>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核心操作</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①</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受热过程</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约15分钟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点①②③逐步看三组辐射箭头,理解太阳暖大地/大地暖大气/大气还大地</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②</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削弱作用</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约8分钟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图示白天反射/散射/吸收,解释天空蓝、白天气温不过高</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③</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保温作用</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约8分钟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对比晴朗/多云夜晚的逆辐射强弱与降温快慢,联系霜冻</w:t>
            </w:r>
          </w:p>
        </w:tc>
      </w:tr>
      <w:tr>
        <w:tc>
          <w:tcPr>
            <w:tcW w:type="dxa" w:w="9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④</w:t>
            </w:r>
          </w:p>
        </w:tc>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闯关</w:t>
            </w:r>
          </w:p>
        </w:tc>
        <w:tc>
          <w:tcPr>
            <w:tcW w:type="dxa" w:w="17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约5分钟</w:t>
            </w:r>
          </w:p>
        </w:tc>
        <w:tc>
          <w:tcPr>
            <w:tcW w:type="dxa" w:w="44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四题检测热源判断、削弱、保温与生活实例,点选即判给解析</w:t>
            </w:r>
          </w:p>
        </w:tc>
      </w:tr>
    </w:tbl>
    <w:p>
      <w:pPr>
        <w:pStyle w:val="Heading1"/>
        <w:spacing w:after="160" w:before="240"/>
      </w:pPr>
      <w:r>
        <w:rPr>
          <w:rFonts w:ascii="Microsoft YaHei" w:cs="Microsoft YaHei" w:eastAsia="Microsoft YaHei" w:hAnsi="Microsoft YaHei"/>
          <w:b/>
          <w:bCs/>
          <w:sz w:val="28"/>
          <w:szCs w:val="28"/>
        </w:rPr>
        <w:t xml:space="preserve">四、互动操作一览</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2300"/>
        <w:gridCol w:w="7046"/>
      </w:tblGrid>
      <w:tr>
        <w:tc>
          <w:tcPr>
            <w:tcW w:type="dxa" w:w="23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操作</w:t>
            </w:r>
          </w:p>
        </w:tc>
        <w:tc>
          <w:tcPr>
            <w:tcW w:type="dxa" w:w="7046"/>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说明</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点①②③·受热过程</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"受热过程"板块点①②③逐步显示三组辐射箭头:①太阳暖大地(太阳短波→地面)、②大地暖大气(地面长波→大气,地面是大气直接热源)、③大气还大地(大气逆辐射→地面,保温)。</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看·削弱作用</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"削弱作用"板块图示白天大气对太阳辐射的反射(云尘)、散射(天空蓝)、吸收(臭氧水汽),理解白天气温不过高。</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对比·保温作用</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"保温作用"板块点"晴朗夜晚"/"多云夜晚":多云时大气逆辐射强、保温好、降温慢;晴夜逆辐射弱、降温快易结霜。</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闯关</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四题检测热源判断、削弱作用、保温作用与生活实例,点选即判给解析。</w:t>
            </w:r>
          </w:p>
        </w:tc>
      </w:tr>
      <w:tr>
        <w:tc>
          <w:tcPr>
            <w:tcW w:type="dxa" w:w="23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小阳 / 屏幕画笔</w:t>
            </w:r>
          </w:p>
        </w:tc>
        <w:tc>
          <w:tcPr>
            <w:tcW w:type="dxa" w:w="70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点"让小阳讲讲大气受热"听AI讲解;右下角铅笔进入批注层(受热橙/蓝/红三色,Esc 退出),圈画重点。</w:t>
            </w:r>
          </w:p>
        </w:tc>
      </w:tr>
    </w:tbl>
    <w:p>
      <w:pPr>
        <w:pStyle w:val="Heading1"/>
        <w:spacing w:after="160" w:before="240"/>
      </w:pPr>
      <w:r>
        <w:rPr>
          <w:rFonts w:ascii="Microsoft YaHei" w:cs="Microsoft YaHei" w:eastAsia="Microsoft YaHei" w:hAnsi="Microsoft YaHei"/>
          <w:b/>
          <w:bCs/>
          <w:sz w:val="28"/>
          <w:szCs w:val="28"/>
        </w:rPr>
        <w:t xml:space="preserve">五、PPT 直达与 URL 参数</w:t>
      </w:r>
    </w:p>
    <w:p>
      <w:pPr>
        <w:spacing w:after="120" w:line="320"/>
      </w:pPr>
      <w:r>
        <w:rPr>
          <w:rFonts w:ascii="Microsoft YaHei" w:cs="Microsoft YaHei" w:eastAsia="Microsoft YaHei" w:hAnsi="Microsoft YaHei"/>
          <w:sz w:val="21"/>
          <w:szCs w:val="21"/>
        </w:rPr>
        <w:t xml:space="preserve">配套课堂PPT每页设「直达按钮」,点击即跳到过程台对应状态。原理是 URL 参数,你也可以手动使用:</w:t>
      </w:r>
    </w:p>
    <w:p>
      <w:pPr>
        <w:pStyle w:val="ListParagraph"/>
        <w:numPr>
          <w:ilvl w:val="0"/>
          <w:numId w:val="3"/>
        </w:numPr>
        <w:spacing w:after="80" w:line="320"/>
      </w:pPr>
      <w:r>
        <w:rPr>
          <w:rFonts w:ascii="Microsoft YaHei" w:cs="Microsoft YaHei" w:eastAsia="Microsoft YaHei" w:hAnsi="Microsoft YaHei"/>
          <w:sz w:val="21"/>
          <w:szCs w:val="21"/>
        </w:rPr>
        <w:t xml:space="preserve">?tab=process&amp;step=3 受热三步(完整);?tab=weaken 削弱作用</w:t>
      </w:r>
    </w:p>
    <w:p>
      <w:pPr>
        <w:pStyle w:val="ListParagraph"/>
        <w:numPr>
          <w:ilvl w:val="0"/>
          <w:numId w:val="3"/>
        </w:numPr>
        <w:spacing w:after="80" w:line="320"/>
      </w:pPr>
      <w:r>
        <w:rPr>
          <w:rFonts w:ascii="Microsoft YaHei" w:cs="Microsoft YaHei" w:eastAsia="Microsoft YaHei" w:hAnsi="Microsoft YaHei"/>
          <w:sz w:val="21"/>
          <w:szCs w:val="21"/>
        </w:rPr>
        <w:t xml:space="preserve">?tab=warm&amp;night=cloud 多云夜保温;?tab=quiz 闯关</w:t>
      </w:r>
    </w:p>
    <w:p>
      <w:pPr>
        <w:pStyle w:val="Heading1"/>
        <w:spacing w:after="160" w:before="240"/>
      </w:pPr>
      <w:r>
        <w:rPr>
          <w:rFonts w:ascii="Microsoft YaHei" w:cs="Microsoft YaHei" w:eastAsia="Microsoft YaHei" w:hAnsi="Microsoft YaHei"/>
          <w:b/>
          <w:bCs/>
          <w:sz w:val="28"/>
          <w:szCs w:val="28"/>
        </w:rPr>
        <w:t xml:space="preserve">六、AI 功能说明(小阳)</w:t>
      </w:r>
    </w:p>
    <w:p>
      <w:pPr>
        <w:pStyle w:val="ListParagraph"/>
        <w:numPr>
          <w:ilvl w:val="0"/>
          <w:numId w:val="3"/>
        </w:numPr>
        <w:spacing w:after="80" w:line="320"/>
      </w:pPr>
      <w:r>
        <w:rPr>
          <w:rFonts w:ascii="Microsoft YaHei" w:cs="Microsoft YaHei" w:eastAsia="Microsoft YaHei" w:hAnsi="Microsoft YaHei"/>
          <w:sz w:val="21"/>
          <w:szCs w:val="21"/>
        </w:rPr>
        <w:t xml:space="preserve">「让小阳讲讲大气受热」:点击后小阳讲解大气受热三过程、地面热源、削弱与保温作用及生活应用;未接入AI时使用内置离线讲解。</w:t>
      </w:r>
    </w:p>
    <w:p>
      <w:pPr>
        <w:pStyle w:val="ListParagraph"/>
        <w:numPr>
          <w:ilvl w:val="0"/>
          <w:numId w:val="3"/>
        </w:numPr>
        <w:spacing w:after="80" w:line="320"/>
      </w:pPr>
      <w:r>
        <w:rPr>
          <w:rFonts w:ascii="Microsoft YaHei" w:cs="Microsoft YaHei" w:eastAsia="Microsoft YaHei" w:hAnsi="Microsoft YaHei"/>
          <w:sz w:val="21"/>
          <w:szCs w:val="21"/>
        </w:rPr>
        <w:t xml:space="preserve">在光鹿网站在线使用时AI由光鹿在线提供,无需配置;下载到本地后可接教师自己的大模型Key。</w:t>
      </w:r>
    </w:p>
    <w:p>
      <w:pPr>
        <w:pStyle w:val="ListParagraph"/>
        <w:numPr>
          <w:ilvl w:val="0"/>
          <w:numId w:val="3"/>
        </w:numPr>
        <w:spacing w:after="80" w:line="320"/>
      </w:pPr>
      <w:r>
        <w:rPr>
          <w:rFonts w:ascii="Microsoft YaHei" w:cs="Microsoft YaHei" w:eastAsia="Microsoft YaHei" w:hAnsi="Microsoft YaHei"/>
          <w:sz w:val="21"/>
          <w:szCs w:val="21"/>
        </w:rPr>
        <w:t xml:space="preserve">不配置AI没有任何影响:全部箭头动画、对比、闯关、离线讲解照常可用。</w:t>
      </w:r>
    </w:p>
    <w:p>
      <w:pPr>
        <w:spacing w:after="120" w:line="320"/>
        <w:rPr>
          <w:color w:val="666666"/>
          <w:sz w:val="19"/>
          <w:szCs w:val="19"/>
        </w:rPr>
      </w:pPr>
      <w:r>
        <w:rPr>
          <w:rFonts w:ascii="Microsoft YaHei" w:cs="Microsoft YaHei" w:eastAsia="Microsoft YaHei" w:hAnsi="Microsoft YaHei"/>
          <w:color w:val="666666"/>
          <w:sz w:val="19"/>
          <w:szCs w:val="19"/>
        </w:rPr>
        <w:t xml:space="preserve">本过程台按教材绘制:太阳辐射(短波)、地面辐射与大气逆辐射(长波)的方向与三步顺序自洽,削弱作用(反射/散射/吸收)与保温作用(逆辐射强弱)的因果关系正确;讲解内容经教学校验,贴合人教版必修一对《大气受热过程》的要求。</w:t>
      </w:r>
    </w:p>
    <w:p>
      <w:pPr>
        <w:pStyle w:val="Heading1"/>
        <w:spacing w:after="160" w:before="240"/>
      </w:pPr>
      <w:r>
        <w:rPr>
          <w:rFonts w:ascii="Microsoft YaHei" w:cs="Microsoft YaHei" w:eastAsia="Microsoft YaHei" w:hAnsi="Microsoft YaHei"/>
          <w:b/>
          <w:bCs/>
          <w:sz w:val="28"/>
          <w:szCs w:val="28"/>
        </w:rPr>
        <w:t xml:space="preserve">七、接入你自己的大模型(可选)</w:t>
      </w:r>
    </w:p>
    <w:p>
      <w:pPr>
        <w:spacing w:after="120" w:line="320"/>
      </w:pPr>
      <w:r>
        <w:rPr>
          <w:rFonts w:ascii="Microsoft YaHei" w:cs="Microsoft YaHei" w:eastAsia="Microsoft YaHei" w:hAnsi="Microsoft YaHei"/>
          <w:sz w:val="21"/>
          <w:szCs w:val="21"/>
        </w:rPr>
        <w:t xml:space="preserve">下载版预留开放 AI 接口:接入你自己的大模型账号即可解锁「问小阳」实时问答与AI讲解,按量计费由你的服务商收取(一节课的问答通常只需几分钱到几角钱)。</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400"/>
        <w:gridCol w:w="7946"/>
      </w:tblGrid>
      <w:tr>
        <w:tc>
          <w:tcPr>
            <w:tcW w:type="dxa" w:w="14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步骤</w:t>
            </w:r>
          </w:p>
        </w:tc>
        <w:tc>
          <w:tcPr>
            <w:tcW w:type="dxa" w:w="7946"/>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操作</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第1步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点击右上角「AI 接入」,打开配置面板。</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第2步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选择服务商:国内推荐 DeepSeek / 通义千问 / 智谱GLM / Kimi / 豆包;也支持 Claude / ChatGPT / Gemini 及任意 OpenAI 兼容接口。</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第3步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粘贴你在该服务商官网申请的 API Key(模型与接口地址已自动填好),点「测试并保存」。</w:t>
            </w:r>
          </w:p>
        </w:tc>
      </w:tr>
      <w:tr>
        <w:tc>
          <w:tcPr>
            <w:tcW w:type="dxa" w:w="1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第4步</w:t>
            </w:r>
          </w:p>
        </w:tc>
        <w:tc>
          <w:tcPr>
            <w:tcW w:type="dxa" w:w="7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测试通过后,右下角「问小阳」与「AI讲解」即接入你的大模型。</w:t>
            </w:r>
          </w:p>
        </w:tc>
      </w:tr>
    </w:tbl>
    <w:p>
      <w:pPr>
        <w:spacing w:after="120" w:line="320"/>
        <w:rPr>
          <w:b/>
          <w:bCs/>
        </w:rPr>
      </w:pPr>
      <w:r>
        <w:rPr>
          <w:rFonts w:ascii="Microsoft YaHei" w:cs="Microsoft YaHei" w:eastAsia="Microsoft YaHei" w:hAnsi="Microsoft YaHei"/>
          <w:b/>
          <w:bCs/>
          <w:sz w:val="21"/>
          <w:szCs w:val="21"/>
        </w:rPr>
        <w:t xml:space="preserve">提示:Key 仅保存在本机浏览器,不会上传;不配置则自动使用内置离线归纳,全部演示不受影响。</w:t>
      </w:r>
    </w:p>
    <w:p>
      <w:pPr>
        <w:pStyle w:val="Heading1"/>
        <w:spacing w:after="160" w:before="240"/>
      </w:pPr>
      <w:r>
        <w:rPr>
          <w:rFonts w:ascii="Microsoft YaHei" w:cs="Microsoft YaHei" w:eastAsia="Microsoft YaHei" w:hAnsi="Microsoft YaHei"/>
          <w:b/>
          <w:bCs/>
          <w:sz w:val="28"/>
          <w:szCs w:val="28"/>
        </w:rPr>
        <w:t xml:space="preserve">八、常见问题</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3400"/>
        <w:gridCol w:w="5946"/>
      </w:tblGrid>
      <w:tr>
        <w:tc>
          <w:tcPr>
            <w:tcW w:type="dxa" w:w="3400"/>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问题</w:t>
            </w:r>
          </w:p>
        </w:tc>
        <w:tc>
          <w:tcPr>
            <w:tcW w:type="dxa" w:w="5946"/>
            <w:tcBorders>
              <w:top w:val="single" w:color="BBBBBB" w:sz="1"/>
              <w:left w:val="single" w:color="BBBBBB" w:sz="1"/>
              <w:bottom w:val="single" w:color="BBBBBB" w:sz="1"/>
              <w:right w:val="single" w:color="BBBBBB" w:sz="1"/>
            </w:tcBorders>
            <w:shd w:fill="EAF2EC"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解决</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没有网络能用吗?</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能。过程台自包含,双击本地 index.html 即可运行全部受热过程、削弱作用、保温作用、闯关与离线讲解。仅"问小阳"实时问答需联网。</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怎么操作?</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"受热过程"点①②③切换步骤;"保温作用"点"晴朗夜晚"/"多云夜晚";"削弱作用"看示意图。</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不配置 AI 会怎样?</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没有任何影响:全部操作与离线讲解照常可用。在光鹿网站在线使用时则无需配置,AI 由光鹿在线提供。</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想直达某状态?</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在网址后加参数,如 ?tab=process&amp;step=3、?tab=weaken、?tab=warm&amp;night=cloud、?tab=quiz——配套PPT的直达按钮即如此。</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画面太小?</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按 F11 全屏;交互白板/一体机可直接用手指操作。</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怎么操作?</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'受热过程'点①②③切换步骤;'保温作用'点'晴朗夜晚'/'多云夜晚'对比;'削弱作用'看示意图。</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想直达某状态?</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在网址后加参数,如 ?tab=process&amp;step=3、?tab=weaken、?tab=warm&amp;night=cloud、?tab=quiz——配套PPT的直达按钮即如此。</w:t>
            </w:r>
          </w:p>
        </w:tc>
      </w:tr>
      <w:tr>
        <w:tc>
          <w:tcPr>
            <w:tcW w:type="dxa" w:w="3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画面太小?</w:t>
            </w:r>
          </w:p>
        </w:tc>
        <w:tc>
          <w:tcPr>
            <w:tcW w:type="dxa" w:w="59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按 F11 全屏;交互白板/一体机可直接用手指操作。</w:t>
            </w:r>
          </w:p>
        </w:tc>
      </w:tr>
    </w:tbl>
    <w:p>
      <w:pPr>
        <w:pStyle w:val="Heading1"/>
        <w:spacing w:after="160" w:before="240"/>
      </w:pPr>
      <w:r>
        <w:rPr>
          <w:rFonts w:ascii="Microsoft YaHei" w:cs="Microsoft YaHei" w:eastAsia="Microsoft YaHei" w:hAnsi="Microsoft YaHei"/>
          <w:b/>
          <w:bCs/>
          <w:sz w:val="28"/>
          <w:szCs w:val="28"/>
        </w:rPr>
        <w:t xml:space="preserve">九、教学建议</w:t>
      </w:r>
    </w:p>
    <w:p>
      <w:pPr>
        <w:pStyle w:val="ListParagraph"/>
        <w:numPr>
          <w:ilvl w:val="0"/>
          <w:numId w:val="3"/>
        </w:numPr>
        <w:spacing w:after="80" w:line="320"/>
      </w:pPr>
      <w:r>
        <w:rPr>
          <w:rFonts w:ascii="Microsoft YaHei" w:cs="Microsoft YaHei" w:eastAsia="Microsoft YaHei" w:hAnsi="Microsoft YaHei"/>
          <w:sz w:val="21"/>
          <w:szCs w:val="21"/>
        </w:rPr>
        <w:t xml:space="preserve">按顺序讲过程:严格按①②③顺序逐步出现箭头,讲清短波/长波、方向与结果,避免学生跳跃。</w:t>
      </w:r>
    </w:p>
    <w:p>
      <w:pPr>
        <w:pStyle w:val="ListParagraph"/>
        <w:numPr>
          <w:ilvl w:val="0"/>
          <w:numId w:val="3"/>
        </w:numPr>
        <w:spacing w:after="80" w:line="320"/>
      </w:pPr>
      <w:r>
        <w:rPr>
          <w:rFonts w:ascii="Microsoft YaHei" w:cs="Microsoft YaHei" w:eastAsia="Microsoft YaHei" w:hAnsi="Microsoft YaHei"/>
          <w:sz w:val="21"/>
          <w:szCs w:val="21"/>
        </w:rPr>
        <w:t xml:space="preserve">破除误区:重点强调"地面是大气主要、直接的热源",纠正"太阳直接晒热大气"的错误认识。</w:t>
      </w:r>
    </w:p>
    <w:p>
      <w:pPr>
        <w:pStyle w:val="ListParagraph"/>
        <w:numPr>
          <w:ilvl w:val="0"/>
          <w:numId w:val="3"/>
        </w:numPr>
        <w:spacing w:after="80" w:line="320"/>
      </w:pPr>
      <w:r>
        <w:rPr>
          <w:rFonts w:ascii="Microsoft YaHei" w:cs="Microsoft YaHei" w:eastAsia="Microsoft YaHei" w:hAnsi="Microsoft YaHei"/>
          <w:sz w:val="21"/>
          <w:szCs w:val="21"/>
        </w:rPr>
        <w:t xml:space="preserve">用对比讲保温:用晴夜与多云夜的逆辐射强弱对比,解释霜冻、昼夜温差,落实保温作用。</w:t>
      </w:r>
    </w:p>
    <w:p>
      <w:pPr>
        <w:pStyle w:val="ListParagraph"/>
        <w:numPr>
          <w:ilvl w:val="0"/>
          <w:numId w:val="3"/>
        </w:numPr>
        <w:spacing w:after="80" w:line="320"/>
      </w:pPr>
      <w:r>
        <w:rPr>
          <w:rFonts w:ascii="Microsoft YaHei" w:cs="Microsoft YaHei" w:eastAsia="Microsoft YaHei" w:hAnsi="Microsoft YaHei"/>
          <w:sz w:val="21"/>
          <w:szCs w:val="21"/>
        </w:rPr>
        <w:t xml:space="preserve">联系生活与生产:用温室大棚、月球温差、人造烟雾防霜冻等实例,迁移削弱与保温作用。</w:t>
      </w:r>
    </w:p>
    <w:sectPr>
      <w:footerReference w:type="default" r:id="rId7"/>
      <w:pgSz w:w="11906" w:h="16838" w:orient="portrait"/>
      <w:pgMar w:top="1280" w:right="1280" w:bottom="128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color w:val="999999"/>
        <w:sz w:val="16"/>
        <w:szCs w:val="16"/>
      </w:rPr>
      <w:t xml:space="preserve">光鹿课件 · 人教版高中地理必修一</w:t>
    </w:r>
    <w:r>
      <w:rPr>
        <w:rFonts w:ascii="Microsoft YaHei" w:cs="Microsoft YaHei" w:eastAsia="Microsoft YaHei" w:hAnsi="Microsoft YaHei"/>
        <w:color w:val="999999"/>
        <w:sz w:val="16"/>
        <w:szCs w:val="16"/>
      </w:rPr>
      <w:t xml:space="preserve">　第 </w:t>
      <w:fldChar w:fldCharType="begin"/>
      <w:instrText xml:space="preserve">PAGE</w:instrText>
      <w:fldChar w:fldCharType="separate"/>
      <w:fldChar w:fldCharType="end"/>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Microsoft YaHei" w:cs="Microsoft YaHei" w:eastAsia="Microsoft YaHei" w:hAnsi="Microsoft YaHei"/>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2026-06-13T18:36:42.397Z</dcterms:created>
  <dcterms:modified xsi:type="dcterms:W3CDTF">2026-06-13T18:36:42.397Z</dcterms:modified>
</cp:coreProperties>
</file>

<file path=docProps/custom.xml><?xml version="1.0" encoding="utf-8"?>
<Properties xmlns="http://schemas.openxmlformats.org/officeDocument/2006/custom-properties" xmlns:vt="http://schemas.openxmlformats.org/officeDocument/2006/docPropsVTypes"/>
</file>